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742" w:rsidRDefault="004F5742" w:rsidP="004F5742">
      <w:pPr>
        <w:pStyle w:val="a7"/>
        <w:rPr>
          <w:b w:val="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742" w:rsidRDefault="004F5742" w:rsidP="004F5742">
      <w:pPr>
        <w:pStyle w:val="a7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Совет депутатов</w:t>
      </w:r>
    </w:p>
    <w:p w:rsidR="004F5742" w:rsidRPr="009D5A58" w:rsidRDefault="004F5742" w:rsidP="004F5742">
      <w:pPr>
        <w:pStyle w:val="a7"/>
        <w:rPr>
          <w:b w:val="0"/>
          <w:sz w:val="32"/>
          <w:szCs w:val="32"/>
        </w:rPr>
      </w:pPr>
      <w:proofErr w:type="spellStart"/>
      <w:r w:rsidRPr="009D5A58">
        <w:rPr>
          <w:b w:val="0"/>
          <w:sz w:val="32"/>
          <w:szCs w:val="32"/>
        </w:rPr>
        <w:t>Ковернинского</w:t>
      </w:r>
      <w:proofErr w:type="spellEnd"/>
      <w:r w:rsidRPr="009D5A58">
        <w:rPr>
          <w:b w:val="0"/>
          <w:sz w:val="32"/>
          <w:szCs w:val="32"/>
        </w:rPr>
        <w:t xml:space="preserve"> муниципального округа</w:t>
      </w:r>
    </w:p>
    <w:p w:rsidR="004F5742" w:rsidRPr="009D5A58" w:rsidRDefault="004F5742" w:rsidP="004F5742">
      <w:pPr>
        <w:pStyle w:val="a7"/>
        <w:rPr>
          <w:b w:val="0"/>
          <w:sz w:val="32"/>
          <w:szCs w:val="32"/>
        </w:rPr>
      </w:pPr>
      <w:r w:rsidRPr="009D5A58">
        <w:rPr>
          <w:b w:val="0"/>
          <w:sz w:val="32"/>
          <w:szCs w:val="32"/>
        </w:rPr>
        <w:t>Нижегородской области</w:t>
      </w:r>
    </w:p>
    <w:p w:rsidR="004F5742" w:rsidRPr="009D5A58" w:rsidRDefault="004F5742" w:rsidP="004F5742">
      <w:pPr>
        <w:pStyle w:val="a7"/>
        <w:rPr>
          <w:sz w:val="44"/>
          <w:szCs w:val="44"/>
        </w:rPr>
      </w:pPr>
    </w:p>
    <w:p w:rsidR="004F5742" w:rsidRPr="009D5A58" w:rsidRDefault="004F5742" w:rsidP="004F5742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D5A58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4F5742" w:rsidRPr="009D5A58" w:rsidRDefault="004F5742" w:rsidP="004F5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5742" w:rsidRPr="009D5A58" w:rsidRDefault="004F5742" w:rsidP="004F5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A58">
        <w:rPr>
          <w:rFonts w:ascii="Times New Roman" w:hAnsi="Times New Roman" w:cs="Times New Roman"/>
          <w:sz w:val="28"/>
          <w:szCs w:val="28"/>
        </w:rPr>
        <w:t xml:space="preserve">от </w:t>
      </w:r>
      <w:r w:rsidR="002202A4"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9D5A58">
        <w:rPr>
          <w:rFonts w:ascii="Times New Roman" w:hAnsi="Times New Roman" w:cs="Times New Roman"/>
          <w:sz w:val="28"/>
          <w:szCs w:val="28"/>
        </w:rPr>
        <w:t>202</w:t>
      </w:r>
      <w:r w:rsidR="000F1AD8">
        <w:rPr>
          <w:rFonts w:ascii="Times New Roman" w:hAnsi="Times New Roman" w:cs="Times New Roman"/>
          <w:sz w:val="28"/>
          <w:szCs w:val="28"/>
        </w:rPr>
        <w:t>6</w:t>
      </w:r>
      <w:r w:rsidRPr="009D5A5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D5A58">
        <w:rPr>
          <w:rFonts w:ascii="Times New Roman" w:hAnsi="Times New Roman" w:cs="Times New Roman"/>
          <w:sz w:val="28"/>
          <w:szCs w:val="28"/>
        </w:rPr>
        <w:tab/>
      </w:r>
      <w:r w:rsidRPr="009D5A58">
        <w:rPr>
          <w:rFonts w:ascii="Times New Roman" w:hAnsi="Times New Roman" w:cs="Times New Roman"/>
          <w:sz w:val="28"/>
          <w:szCs w:val="28"/>
        </w:rPr>
        <w:tab/>
      </w:r>
      <w:r w:rsidRPr="009D5A58">
        <w:rPr>
          <w:rFonts w:ascii="Times New Roman" w:hAnsi="Times New Roman" w:cs="Times New Roman"/>
          <w:sz w:val="28"/>
          <w:szCs w:val="28"/>
        </w:rPr>
        <w:tab/>
      </w:r>
      <w:r w:rsidRPr="009D5A58">
        <w:rPr>
          <w:rFonts w:ascii="Times New Roman" w:hAnsi="Times New Roman" w:cs="Times New Roman"/>
          <w:sz w:val="28"/>
          <w:szCs w:val="28"/>
        </w:rPr>
        <w:tab/>
      </w:r>
      <w:r w:rsidRPr="009D5A58">
        <w:rPr>
          <w:rFonts w:ascii="Times New Roman" w:hAnsi="Times New Roman" w:cs="Times New Roman"/>
          <w:sz w:val="28"/>
          <w:szCs w:val="28"/>
        </w:rPr>
        <w:tab/>
      </w:r>
      <w:r w:rsidRPr="009D5A58">
        <w:rPr>
          <w:rFonts w:ascii="Times New Roman" w:hAnsi="Times New Roman" w:cs="Times New Roman"/>
          <w:sz w:val="28"/>
          <w:szCs w:val="28"/>
        </w:rPr>
        <w:tab/>
      </w:r>
      <w:r w:rsidRPr="009D5A58">
        <w:rPr>
          <w:rFonts w:ascii="Times New Roman" w:hAnsi="Times New Roman" w:cs="Times New Roman"/>
          <w:sz w:val="28"/>
          <w:szCs w:val="28"/>
        </w:rPr>
        <w:tab/>
      </w:r>
      <w:r w:rsidRPr="009D5A58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2202A4">
        <w:rPr>
          <w:rFonts w:ascii="Times New Roman" w:hAnsi="Times New Roman" w:cs="Times New Roman"/>
          <w:sz w:val="28"/>
          <w:szCs w:val="28"/>
        </w:rPr>
        <w:t>32</w:t>
      </w:r>
    </w:p>
    <w:p w:rsidR="004F5742" w:rsidRPr="009D5A58" w:rsidRDefault="004F5742" w:rsidP="004F5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Pr="004F5742" w:rsidRDefault="004F5742" w:rsidP="004F5742">
      <w:pPr>
        <w:pStyle w:val="a5"/>
        <w:spacing w:after="0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4F5742">
        <w:rPr>
          <w:b/>
          <w:color w:val="000000"/>
          <w:sz w:val="28"/>
          <w:szCs w:val="28"/>
        </w:rPr>
        <w:t xml:space="preserve">О контроле за соблюдением требований обеспечения чистоты и порядка на территории </w:t>
      </w:r>
      <w:proofErr w:type="spellStart"/>
      <w:r w:rsidRPr="004F5742">
        <w:rPr>
          <w:b/>
          <w:color w:val="000000"/>
          <w:sz w:val="28"/>
          <w:szCs w:val="28"/>
        </w:rPr>
        <w:t>Ковернинского</w:t>
      </w:r>
      <w:proofErr w:type="spellEnd"/>
      <w:r w:rsidRPr="004F5742">
        <w:rPr>
          <w:b/>
          <w:color w:val="000000"/>
          <w:sz w:val="28"/>
          <w:szCs w:val="28"/>
        </w:rPr>
        <w:t xml:space="preserve"> муниципального округа</w:t>
      </w:r>
    </w:p>
    <w:p w:rsidR="004F5742" w:rsidRPr="009D5A58" w:rsidRDefault="004F5742" w:rsidP="004F5742">
      <w:pPr>
        <w:pStyle w:val="a5"/>
        <w:spacing w:after="0"/>
        <w:ind w:firstLine="709"/>
        <w:jc w:val="both"/>
        <w:rPr>
          <w:sz w:val="28"/>
          <w:szCs w:val="28"/>
          <w:shd w:val="clear" w:color="auto" w:fill="FFFFFF"/>
        </w:rPr>
      </w:pPr>
    </w:p>
    <w:p w:rsidR="004F5742" w:rsidRPr="009D5A58" w:rsidRDefault="004F5742" w:rsidP="004F5742">
      <w:pPr>
        <w:pStyle w:val="a5"/>
        <w:jc w:val="both"/>
        <w:rPr>
          <w:sz w:val="28"/>
          <w:szCs w:val="28"/>
        </w:rPr>
      </w:pPr>
      <w:r w:rsidRPr="004F5742">
        <w:rPr>
          <w:sz w:val="28"/>
          <w:szCs w:val="28"/>
          <w:shd w:val="clear" w:color="auto" w:fill="FFFFFF"/>
        </w:rPr>
        <w:t xml:space="preserve">Заслушав и обсудив информацию администрации </w:t>
      </w:r>
      <w:proofErr w:type="spellStart"/>
      <w:r w:rsidRPr="004F5742">
        <w:rPr>
          <w:sz w:val="28"/>
          <w:szCs w:val="28"/>
          <w:shd w:val="clear" w:color="auto" w:fill="FFFFFF"/>
        </w:rPr>
        <w:t>Ковернинского</w:t>
      </w:r>
      <w:proofErr w:type="spellEnd"/>
      <w:r w:rsidRPr="004F5742">
        <w:rPr>
          <w:sz w:val="28"/>
          <w:szCs w:val="28"/>
          <w:shd w:val="clear" w:color="auto" w:fill="FFFFFF"/>
        </w:rPr>
        <w:t xml:space="preserve"> муниципального округа Нижегородской области</w:t>
      </w:r>
      <w:r w:rsidRPr="004F5742">
        <w:rPr>
          <w:bCs/>
          <w:sz w:val="28"/>
          <w:szCs w:val="28"/>
        </w:rPr>
        <w:t xml:space="preserve"> </w:t>
      </w:r>
      <w:r w:rsidRPr="004F5742">
        <w:rPr>
          <w:color w:val="000000"/>
          <w:sz w:val="28"/>
          <w:szCs w:val="28"/>
        </w:rPr>
        <w:t xml:space="preserve">о контроле за соблюдением требований обеспечения чистоты и порядка на территории </w:t>
      </w:r>
      <w:proofErr w:type="spellStart"/>
      <w:r w:rsidRPr="004F5742">
        <w:rPr>
          <w:color w:val="000000"/>
          <w:sz w:val="28"/>
          <w:szCs w:val="28"/>
        </w:rPr>
        <w:t>Ковернинского</w:t>
      </w:r>
      <w:proofErr w:type="spellEnd"/>
      <w:r w:rsidRPr="004F5742">
        <w:rPr>
          <w:color w:val="000000"/>
          <w:sz w:val="28"/>
          <w:szCs w:val="28"/>
        </w:rPr>
        <w:t xml:space="preserve"> муниципального округа</w:t>
      </w:r>
      <w:r w:rsidRPr="004F5742">
        <w:rPr>
          <w:sz w:val="28"/>
          <w:szCs w:val="28"/>
          <w:shd w:val="clear" w:color="auto" w:fill="FFFFFF"/>
        </w:rPr>
        <w:t>,</w:t>
      </w:r>
      <w:r w:rsidRPr="004F5742">
        <w:rPr>
          <w:sz w:val="28"/>
          <w:szCs w:val="28"/>
        </w:rPr>
        <w:t xml:space="preserve"> </w:t>
      </w:r>
      <w:r w:rsidRPr="004F5742">
        <w:rPr>
          <w:b/>
          <w:sz w:val="28"/>
          <w:szCs w:val="28"/>
        </w:rPr>
        <w:t>Со</w:t>
      </w:r>
      <w:r w:rsidRPr="009D5A58">
        <w:rPr>
          <w:b/>
          <w:sz w:val="28"/>
          <w:szCs w:val="28"/>
        </w:rPr>
        <w:t>вет депутатов решил</w:t>
      </w:r>
      <w:r w:rsidRPr="009D5A58">
        <w:rPr>
          <w:sz w:val="28"/>
          <w:szCs w:val="28"/>
        </w:rPr>
        <w:t>:</w:t>
      </w:r>
    </w:p>
    <w:p w:rsidR="004F5742" w:rsidRPr="009D5A58" w:rsidRDefault="004F5742" w:rsidP="004F5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A58">
        <w:rPr>
          <w:rFonts w:ascii="Times New Roman" w:hAnsi="Times New Roman" w:cs="Times New Roman"/>
          <w:sz w:val="28"/>
          <w:szCs w:val="28"/>
        </w:rPr>
        <w:t>1. Информацию принять к сведению (прилагается).</w:t>
      </w:r>
    </w:p>
    <w:p w:rsidR="004F5742" w:rsidRPr="009D5A58" w:rsidRDefault="004F5742" w:rsidP="004F5742">
      <w:pPr>
        <w:pStyle w:val="a5"/>
        <w:spacing w:after="0"/>
        <w:ind w:firstLine="709"/>
        <w:jc w:val="both"/>
        <w:rPr>
          <w:sz w:val="28"/>
          <w:szCs w:val="28"/>
        </w:rPr>
      </w:pPr>
      <w:r w:rsidRPr="009D5A58">
        <w:rPr>
          <w:sz w:val="28"/>
          <w:szCs w:val="28"/>
        </w:rPr>
        <w:t xml:space="preserve">2. Настоящее решение вступает в силу со дня </w:t>
      </w:r>
      <w:r w:rsidR="00146900">
        <w:rPr>
          <w:sz w:val="28"/>
          <w:szCs w:val="28"/>
        </w:rPr>
        <w:t xml:space="preserve">его </w:t>
      </w:r>
      <w:r w:rsidRPr="009D5A58">
        <w:rPr>
          <w:sz w:val="28"/>
          <w:szCs w:val="28"/>
        </w:rPr>
        <w:t>принятия.</w:t>
      </w:r>
    </w:p>
    <w:p w:rsidR="004F5742" w:rsidRPr="009D5A58" w:rsidRDefault="004F5742" w:rsidP="004F5742">
      <w:pPr>
        <w:pStyle w:val="a5"/>
        <w:spacing w:after="0"/>
        <w:ind w:firstLine="709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10225"/>
        <w:gridCol w:w="9558"/>
      </w:tblGrid>
      <w:tr w:rsidR="004F5742" w:rsidRPr="009D5A58" w:rsidTr="005F37D6">
        <w:tc>
          <w:tcPr>
            <w:tcW w:w="4570" w:type="dxa"/>
            <w:hideMark/>
          </w:tcPr>
          <w:tbl>
            <w:tblPr>
              <w:tblW w:w="9342" w:type="dxa"/>
              <w:tblLook w:val="04A0" w:firstRow="1" w:lastRow="0" w:firstColumn="1" w:lastColumn="0" w:noHBand="0" w:noVBand="1"/>
            </w:tblPr>
            <w:tblGrid>
              <w:gridCol w:w="9787"/>
              <w:gridCol w:w="222"/>
            </w:tblGrid>
            <w:tr w:rsidR="004F5742" w:rsidRPr="009D5A58" w:rsidTr="005F37D6">
              <w:trPr>
                <w:trHeight w:val="1320"/>
              </w:trPr>
              <w:tc>
                <w:tcPr>
                  <w:tcW w:w="4671" w:type="dxa"/>
                </w:tcPr>
                <w:tbl>
                  <w:tblPr>
                    <w:tblW w:w="9571" w:type="dxa"/>
                    <w:tblLook w:val="04A0" w:firstRow="1" w:lastRow="0" w:firstColumn="1" w:lastColumn="0" w:noHBand="0" w:noVBand="1"/>
                  </w:tblPr>
                  <w:tblGrid>
                    <w:gridCol w:w="4573"/>
                    <w:gridCol w:w="4998"/>
                  </w:tblGrid>
                  <w:tr w:rsidR="00541821" w:rsidTr="000F1AD8">
                    <w:trPr>
                      <w:trHeight w:val="596"/>
                    </w:trPr>
                    <w:tc>
                      <w:tcPr>
                        <w:tcW w:w="4573" w:type="dxa"/>
                        <w:hideMark/>
                      </w:tcPr>
                      <w:p w:rsidR="00541821" w:rsidRDefault="00541821">
                        <w:pPr>
                          <w:suppressAutoHyphens/>
                          <w:spacing w:after="0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      </w:t>
                        </w:r>
                      </w:p>
                      <w:p w:rsidR="00541821" w:rsidRDefault="00541821" w:rsidP="00541821">
                        <w:pPr>
                          <w:suppressAutoHyphens/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Председатель Совета депутатов</w:t>
                        </w:r>
                      </w:p>
                      <w:p w:rsidR="00541821" w:rsidRDefault="00541821" w:rsidP="00541821">
                        <w:pPr>
                          <w:suppressAutoHyphens/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_____________________________</w:t>
                        </w:r>
                      </w:p>
                      <w:p w:rsidR="00541821" w:rsidRDefault="00541821" w:rsidP="00541821">
                        <w:pPr>
                          <w:suppressAutoHyphens/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С.В.Галкин</w:t>
                        </w:r>
                        <w:proofErr w:type="spellEnd"/>
                      </w:p>
                    </w:tc>
                    <w:tc>
                      <w:tcPr>
                        <w:tcW w:w="4998" w:type="dxa"/>
                      </w:tcPr>
                      <w:p w:rsidR="00541821" w:rsidRDefault="00541821">
                        <w:pPr>
                          <w:suppressAutoHyphens/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</w:p>
                      <w:p w:rsidR="00541821" w:rsidRDefault="000F1AD8">
                        <w:pPr>
                          <w:suppressAutoHyphens/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Врип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г</w:t>
                        </w:r>
                        <w:r w:rsidR="00541821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лав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ы</w:t>
                        </w:r>
                        <w:r w:rsidR="00541821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местного самоуправления</w:t>
                        </w:r>
                      </w:p>
                      <w:p w:rsidR="00541821" w:rsidRDefault="00541821">
                        <w:pPr>
                          <w:suppressAutoHyphens/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____________________________</w:t>
                        </w:r>
                      </w:p>
                      <w:p w:rsidR="00541821" w:rsidRDefault="000F1AD8">
                        <w:pPr>
                          <w:suppressAutoHyphens/>
                          <w:spacing w:after="0" w:line="240" w:lineRule="auto"/>
                          <w:jc w:val="center"/>
                          <w:outlineLvl w:val="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А.А.Васильев</w:t>
                        </w:r>
                        <w:proofErr w:type="spellEnd"/>
                      </w:p>
                    </w:tc>
                  </w:tr>
                </w:tbl>
                <w:p w:rsidR="004F5742" w:rsidRPr="009D5A58" w:rsidRDefault="004F5742" w:rsidP="005F3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71" w:type="dxa"/>
                </w:tcPr>
                <w:p w:rsidR="004F5742" w:rsidRPr="009D5A58" w:rsidRDefault="004F5742" w:rsidP="005F3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F5742" w:rsidRPr="009D5A58" w:rsidRDefault="004F5742" w:rsidP="005F37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3" w:type="dxa"/>
            <w:hideMark/>
          </w:tcPr>
          <w:tbl>
            <w:tblPr>
              <w:tblW w:w="9342" w:type="dxa"/>
              <w:tblLook w:val="04A0" w:firstRow="1" w:lastRow="0" w:firstColumn="1" w:lastColumn="0" w:noHBand="0" w:noVBand="1"/>
            </w:tblPr>
            <w:tblGrid>
              <w:gridCol w:w="4671"/>
              <w:gridCol w:w="4671"/>
            </w:tblGrid>
            <w:tr w:rsidR="004F5742" w:rsidRPr="009D5A58" w:rsidTr="005F37D6">
              <w:trPr>
                <w:trHeight w:val="1320"/>
              </w:trPr>
              <w:tc>
                <w:tcPr>
                  <w:tcW w:w="4671" w:type="dxa"/>
                </w:tcPr>
                <w:p w:rsidR="004F5742" w:rsidRPr="009D5A58" w:rsidRDefault="004F5742" w:rsidP="005F3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71" w:type="dxa"/>
                </w:tcPr>
                <w:p w:rsidR="004F5742" w:rsidRPr="009D5A58" w:rsidRDefault="004F5742" w:rsidP="005F3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F5742" w:rsidRPr="009D5A58" w:rsidRDefault="004F5742" w:rsidP="005F37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5742" w:rsidRDefault="004F5742" w:rsidP="004F5742">
      <w:pPr>
        <w:jc w:val="right"/>
        <w:rPr>
          <w:sz w:val="28"/>
          <w:szCs w:val="28"/>
        </w:rPr>
      </w:pPr>
    </w:p>
    <w:p w:rsidR="004F5742" w:rsidRDefault="004F5742" w:rsidP="004F57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Default="004F5742" w:rsidP="004F57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Default="004F5742" w:rsidP="00596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Default="004F5742" w:rsidP="00596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Default="004F5742" w:rsidP="00596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Default="004F5742" w:rsidP="00596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Default="004F5742" w:rsidP="00596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742" w:rsidRDefault="004F5742" w:rsidP="00596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2A4" w:rsidRDefault="002202A4" w:rsidP="004F57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F5742" w:rsidRPr="000B2243" w:rsidRDefault="004F5742" w:rsidP="004F57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B22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4F5742" w:rsidRPr="000B2243" w:rsidRDefault="004F5742" w:rsidP="004F5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243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4F5742" w:rsidRPr="000B2243" w:rsidRDefault="004F5742" w:rsidP="004F5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243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B224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4F5742" w:rsidRPr="000B2243" w:rsidRDefault="004F5742" w:rsidP="004F5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243">
        <w:rPr>
          <w:rFonts w:ascii="Times New Roman" w:hAnsi="Times New Roman" w:cs="Times New Roman"/>
          <w:sz w:val="28"/>
          <w:szCs w:val="28"/>
        </w:rPr>
        <w:t xml:space="preserve"> Нижегородской области </w:t>
      </w:r>
    </w:p>
    <w:p w:rsidR="004F5742" w:rsidRPr="000B2243" w:rsidRDefault="004F5742" w:rsidP="004F5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243">
        <w:rPr>
          <w:rFonts w:ascii="Times New Roman" w:hAnsi="Times New Roman" w:cs="Times New Roman"/>
          <w:sz w:val="28"/>
          <w:szCs w:val="28"/>
        </w:rPr>
        <w:t xml:space="preserve">от </w:t>
      </w:r>
      <w:r w:rsidR="002202A4">
        <w:rPr>
          <w:rFonts w:ascii="Times New Roman" w:hAnsi="Times New Roman" w:cs="Times New Roman"/>
          <w:sz w:val="28"/>
          <w:szCs w:val="28"/>
        </w:rPr>
        <w:t xml:space="preserve">28 апреля 2026 года </w:t>
      </w:r>
      <w:r w:rsidRPr="000B2243">
        <w:rPr>
          <w:rFonts w:ascii="Times New Roman" w:hAnsi="Times New Roman" w:cs="Times New Roman"/>
          <w:sz w:val="28"/>
          <w:szCs w:val="28"/>
        </w:rPr>
        <w:t xml:space="preserve">№ </w:t>
      </w:r>
      <w:r w:rsidR="002202A4">
        <w:rPr>
          <w:rFonts w:ascii="Times New Roman" w:hAnsi="Times New Roman" w:cs="Times New Roman"/>
          <w:sz w:val="28"/>
          <w:szCs w:val="28"/>
        </w:rPr>
        <w:t>32</w:t>
      </w:r>
    </w:p>
    <w:p w:rsidR="00A9277E" w:rsidRDefault="00A9277E" w:rsidP="00A9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77E" w:rsidRDefault="00A9277E" w:rsidP="00A92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77E" w:rsidRDefault="00A9277E" w:rsidP="00A927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277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Pr="00A927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контроле за соблюдением требований обеспечения чистоты и порядка на территории </w:t>
      </w:r>
      <w:proofErr w:type="spellStart"/>
      <w:r w:rsidRPr="00A9277E">
        <w:rPr>
          <w:rFonts w:ascii="Times New Roman" w:hAnsi="Times New Roman" w:cs="Times New Roman"/>
          <w:b/>
          <w:color w:val="000000"/>
          <w:sz w:val="28"/>
          <w:szCs w:val="28"/>
        </w:rPr>
        <w:t>Ковернинского</w:t>
      </w:r>
      <w:proofErr w:type="spellEnd"/>
      <w:r w:rsidRPr="00A927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округа</w:t>
      </w:r>
    </w:p>
    <w:p w:rsidR="000F1AD8" w:rsidRPr="00783A82" w:rsidRDefault="000F1AD8" w:rsidP="000F1AD8">
      <w:pPr>
        <w:pStyle w:val="ae"/>
        <w:rPr>
          <w:bCs/>
          <w:szCs w:val="28"/>
          <w:highlight w:val="yellow"/>
        </w:rPr>
      </w:pP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 xml:space="preserve">Муниципальный контроль в сфере благоустройства осуществляется в соответствии с Законом РФ от 31.07.2020 № 248 –ФЗ «О государственном контроле (надзоре) и муниципальном контроле в РФ» (далее – Закон). Предметом муниципального контроля является соблюдение обязательных требований правил благоустройства, обеспечения чистоты и порядка на территории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 xml:space="preserve">Контрольные мероприятия в течение года не проводились, на основании постановления Правительства РФ от 10.03.2022 № 336 «Об особенностях организации и осуществления государственного контроля (надзора), муниципального контроля», так как информации о причинении вреда жизни и тяжкого вреда здоровью граждан в администрацию не поступало. 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В соответствии со статьей 8 Закона проведение профилактических мероприятий имеет приоритет по отношению к проведению контрольных мероприятий. В течение года проводились профилактические мероприятия, такие как: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Информирование;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Консультирование;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Объявление предостережения (46 шт.).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 xml:space="preserve">Все данные о проведенных профилактических мероприятиях внесены в системы: 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F1AD8">
        <w:rPr>
          <w:rFonts w:ascii="Times New Roman" w:hAnsi="Times New Roman" w:cs="Times New Roman"/>
          <w:sz w:val="28"/>
          <w:szCs w:val="28"/>
        </w:rPr>
        <w:t>onitoring.gov.ru;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единый реестр видов контроля ervk.gov.ru;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единый реестр контрольных (надзорных) мероприятий proverki.gov.ru.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 xml:space="preserve">С марта 2025 года проводится </w:t>
      </w:r>
      <w:proofErr w:type="gramStart"/>
      <w:r w:rsidRPr="000F1AD8">
        <w:rPr>
          <w:rFonts w:ascii="Times New Roman" w:hAnsi="Times New Roman" w:cs="Times New Roman"/>
          <w:sz w:val="28"/>
          <w:szCs w:val="28"/>
        </w:rPr>
        <w:t>работа  в</w:t>
      </w:r>
      <w:proofErr w:type="gramEnd"/>
      <w:r w:rsidRPr="000F1AD8">
        <w:rPr>
          <w:rFonts w:ascii="Times New Roman" w:hAnsi="Times New Roman" w:cs="Times New Roman"/>
          <w:sz w:val="28"/>
          <w:szCs w:val="28"/>
        </w:rPr>
        <w:t xml:space="preserve"> МП «Инспектор».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(от 27.11.2025 г. № 1378) утверждена программа профилактики рисков причинения вреда (ущерба) охраняемым законом ценностям на 2026 год в сфере благоустройства администрации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Контрольным органом в рамках реализации Программы в 2025 г. регулярно проводилась работа с населением по вопросам соблюдения требований законодательства в сфере благоустройства. Также в рамках профилактической деятельности: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подготовлены и размещены на официальном сайте администрации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годовые доклады об осуществлении муниципального контроля на территории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 и об эффективности такого контроля;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 xml:space="preserve">- на официальном сайте администрации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 создан раздел «Муниципальный контроль в сфере благоустройства», в котором аккумулируется необходимая подконтрольным субъектам информация в части муниципального контроля в сфере благоустройства (https://kovernino.nobl.ru/activity/23423).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В течение 2025 года осуществлено 73 выезда, из них в зимнее время проводился мониторинг дорожного покрытия (дорог, тротуаров), входных групп, прилегающих территорий и крыш в нежилые здания (строения) по уборке от снега, контейнерных площадок (в исполнение направленных документов очищались кровли зданий АО «Почта России», ООО «Иком», очищались от наледи входные группы магазин «Гермес», ЗАО «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Ковернинское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>», СК «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Узола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>», ПАО «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Росстелеком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теротделами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и Управлением по работе с населением очищались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подьезды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к КП) и в летний период осуществлялся осмотр прилегающих территорий к домовладениям, территорий общего пользования на уборку от травянистой растительности. 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По поручению Губернатора Нижегородской области Г.С. Никитина в зимние праздничные дни проводился ежедневный мониторинг контейнерных площадок и подъездов к ним совместно с представителями Министерства экологии и природных ресурсов, АО «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Ситиматик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НН», отдела жилищной политики, ЖКХ и благоустройства, управления по работе с населением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>. Ковернино, специалистами территориальных отделов администрации.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Всего в администрацию с начала года поступило более 50 обращений граждан о нарушениях в сфере благоустройства. А также рассматривались обращения из социальной сети «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» группы «Подслушано Ковернино». По всем поступившим обращениям приняты меры о недопустимости нарушения обязательных требований правил благоустройства, а именно выдача предостережений в количестве 46 шт., направлялись рекомендательные письма с разъяснением требований правил благоустройства, обеспечения чистоты и порядка на территории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 в количестве 40 шт. 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>В 2025 году установлено 8 контейнерных площадок, приобретено и установлено 8 контейнеров для сбора ТКО на общую сумму 129920 тыс. руб. и 22 бункера для складирования крупногабаритных отходов на общую сумму 1595000 тыс. руб. Несанкционированных свалок на 2025 год на территории округа не имеется.</w:t>
      </w:r>
    </w:p>
    <w:p w:rsidR="000F1AD8" w:rsidRPr="000F1AD8" w:rsidRDefault="000F1AD8" w:rsidP="000F1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D8">
        <w:rPr>
          <w:rFonts w:ascii="Times New Roman" w:hAnsi="Times New Roman" w:cs="Times New Roman"/>
          <w:sz w:val="28"/>
          <w:szCs w:val="28"/>
        </w:rPr>
        <w:t xml:space="preserve">На 2026 год заключены соглашения о предоставлении субсидии из областного бюджета бюджету </w:t>
      </w:r>
      <w:proofErr w:type="spellStart"/>
      <w:r w:rsidRPr="000F1AD8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0F1AD8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на создание (обустройство) контейнерных площадок и на приобретение контейнеров и (или) бункеров. Планируется обустройство </w:t>
      </w:r>
      <w:r w:rsidRPr="000F1AD8">
        <w:rPr>
          <w:rFonts w:ascii="Times New Roman" w:hAnsi="Times New Roman" w:cs="Times New Roman"/>
          <w:sz w:val="28"/>
          <w:szCs w:val="28"/>
        </w:rPr>
        <w:lastRenderedPageBreak/>
        <w:t xml:space="preserve">5 контейнерных площадок, приобретение контейнеров в количестве 16 штук и 3 штуки бункера-накопителя (на общую стоимость в размере 1 096 105,27 рублей, из них областной бюджет в размере 1 041 300 рублей и местный бюджет в размере 54 808,27 рублей). </w:t>
      </w:r>
    </w:p>
    <w:p w:rsidR="002202A4" w:rsidRDefault="002202A4" w:rsidP="000F1A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02A4" w:rsidRDefault="002202A4" w:rsidP="000F1A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1AD8" w:rsidRPr="000F1AD8" w:rsidRDefault="000F1AD8" w:rsidP="000F1AD8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0F1AD8">
        <w:rPr>
          <w:rFonts w:ascii="Times New Roman" w:hAnsi="Times New Roman" w:cs="Times New Roman"/>
          <w:bCs/>
          <w:sz w:val="28"/>
          <w:szCs w:val="28"/>
        </w:rPr>
        <w:t xml:space="preserve">Начальник управления </w:t>
      </w:r>
      <w:r w:rsidR="002202A4">
        <w:rPr>
          <w:rFonts w:ascii="Times New Roman" w:hAnsi="Times New Roman" w:cs="Times New Roman"/>
          <w:bCs/>
          <w:sz w:val="28"/>
          <w:szCs w:val="28"/>
        </w:rPr>
        <w:tab/>
      </w:r>
      <w:r w:rsidR="002202A4">
        <w:rPr>
          <w:rFonts w:ascii="Times New Roman" w:hAnsi="Times New Roman" w:cs="Times New Roman"/>
          <w:bCs/>
          <w:sz w:val="28"/>
          <w:szCs w:val="28"/>
        </w:rPr>
        <w:tab/>
      </w:r>
      <w:r w:rsidR="002202A4">
        <w:rPr>
          <w:rFonts w:ascii="Times New Roman" w:hAnsi="Times New Roman" w:cs="Times New Roman"/>
          <w:bCs/>
          <w:sz w:val="28"/>
          <w:szCs w:val="28"/>
        </w:rPr>
        <w:tab/>
      </w:r>
      <w:r w:rsidR="002202A4">
        <w:rPr>
          <w:rFonts w:ascii="Times New Roman" w:hAnsi="Times New Roman" w:cs="Times New Roman"/>
          <w:bCs/>
          <w:sz w:val="28"/>
          <w:szCs w:val="28"/>
        </w:rPr>
        <w:tab/>
      </w:r>
      <w:r w:rsidR="002202A4">
        <w:rPr>
          <w:rFonts w:ascii="Times New Roman" w:hAnsi="Times New Roman" w:cs="Times New Roman"/>
          <w:bCs/>
          <w:sz w:val="28"/>
          <w:szCs w:val="28"/>
        </w:rPr>
        <w:tab/>
      </w:r>
      <w:r w:rsidR="002202A4">
        <w:rPr>
          <w:rFonts w:ascii="Times New Roman" w:hAnsi="Times New Roman" w:cs="Times New Roman"/>
          <w:bCs/>
          <w:sz w:val="28"/>
          <w:szCs w:val="28"/>
        </w:rPr>
        <w:tab/>
      </w:r>
      <w:r w:rsidR="002202A4">
        <w:rPr>
          <w:rFonts w:ascii="Times New Roman" w:hAnsi="Times New Roman" w:cs="Times New Roman"/>
          <w:bCs/>
          <w:sz w:val="28"/>
          <w:szCs w:val="28"/>
        </w:rPr>
        <w:tab/>
      </w:r>
      <w:r w:rsidRPr="000F1AD8">
        <w:rPr>
          <w:rFonts w:ascii="Times New Roman" w:hAnsi="Times New Roman" w:cs="Times New Roman"/>
          <w:bCs/>
          <w:sz w:val="28"/>
          <w:szCs w:val="28"/>
        </w:rPr>
        <w:t>И.С. Родичев</w:t>
      </w:r>
    </w:p>
    <w:sectPr w:rsidR="000F1AD8" w:rsidRPr="000F1AD8" w:rsidSect="002B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563" w:rsidRDefault="00021563" w:rsidP="00945308">
      <w:pPr>
        <w:spacing w:after="0" w:line="240" w:lineRule="auto"/>
      </w:pPr>
      <w:r>
        <w:separator/>
      </w:r>
    </w:p>
  </w:endnote>
  <w:endnote w:type="continuationSeparator" w:id="0">
    <w:p w:rsidR="00021563" w:rsidRDefault="00021563" w:rsidP="00945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563" w:rsidRDefault="00021563" w:rsidP="00945308">
      <w:pPr>
        <w:spacing w:after="0" w:line="240" w:lineRule="auto"/>
      </w:pPr>
      <w:r>
        <w:separator/>
      </w:r>
    </w:p>
  </w:footnote>
  <w:footnote w:type="continuationSeparator" w:id="0">
    <w:p w:rsidR="00021563" w:rsidRDefault="00021563" w:rsidP="009453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BAD"/>
    <w:rsid w:val="00021563"/>
    <w:rsid w:val="000531C3"/>
    <w:rsid w:val="00064112"/>
    <w:rsid w:val="000729EC"/>
    <w:rsid w:val="00094425"/>
    <w:rsid w:val="000A08CD"/>
    <w:rsid w:val="000F1AD8"/>
    <w:rsid w:val="000F7A8C"/>
    <w:rsid w:val="00146900"/>
    <w:rsid w:val="00194A95"/>
    <w:rsid w:val="002202A4"/>
    <w:rsid w:val="00243A20"/>
    <w:rsid w:val="002917EC"/>
    <w:rsid w:val="002A7F5E"/>
    <w:rsid w:val="002B3C94"/>
    <w:rsid w:val="00304960"/>
    <w:rsid w:val="003D60AB"/>
    <w:rsid w:val="00404277"/>
    <w:rsid w:val="004F5742"/>
    <w:rsid w:val="00541821"/>
    <w:rsid w:val="005960A4"/>
    <w:rsid w:val="005A3145"/>
    <w:rsid w:val="005B5C09"/>
    <w:rsid w:val="005C74C2"/>
    <w:rsid w:val="00697BAD"/>
    <w:rsid w:val="00765443"/>
    <w:rsid w:val="00786D28"/>
    <w:rsid w:val="007C2DD4"/>
    <w:rsid w:val="007D7A88"/>
    <w:rsid w:val="00823BE7"/>
    <w:rsid w:val="008601C4"/>
    <w:rsid w:val="0086138D"/>
    <w:rsid w:val="00861EB7"/>
    <w:rsid w:val="008E217B"/>
    <w:rsid w:val="00945308"/>
    <w:rsid w:val="00975A0D"/>
    <w:rsid w:val="009E59A9"/>
    <w:rsid w:val="009F5F22"/>
    <w:rsid w:val="00A16F6A"/>
    <w:rsid w:val="00A9277E"/>
    <w:rsid w:val="00AA5B07"/>
    <w:rsid w:val="00C1745E"/>
    <w:rsid w:val="00D67172"/>
    <w:rsid w:val="00D71C78"/>
    <w:rsid w:val="00D7737A"/>
    <w:rsid w:val="00DD150B"/>
    <w:rsid w:val="00E03EE4"/>
    <w:rsid w:val="00E25890"/>
    <w:rsid w:val="00E40A39"/>
    <w:rsid w:val="00E53576"/>
    <w:rsid w:val="00EA7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AE012"/>
  <w15:docId w15:val="{2CD06B2F-7568-4876-96F7-89EF3360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F574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5742"/>
  </w:style>
  <w:style w:type="paragraph" w:styleId="a5">
    <w:name w:val="Body Text First Indent"/>
    <w:basedOn w:val="a3"/>
    <w:link w:val="a6"/>
    <w:semiHidden/>
    <w:unhideWhenUsed/>
    <w:rsid w:val="004F5742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Красная строка Знак"/>
    <w:basedOn w:val="a4"/>
    <w:link w:val="a5"/>
    <w:semiHidden/>
    <w:rsid w:val="004F57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ный"/>
    <w:basedOn w:val="a"/>
    <w:rsid w:val="004F574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74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45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5308"/>
  </w:style>
  <w:style w:type="paragraph" w:styleId="ac">
    <w:name w:val="footer"/>
    <w:basedOn w:val="a"/>
    <w:link w:val="ad"/>
    <w:uiPriority w:val="99"/>
    <w:unhideWhenUsed/>
    <w:rsid w:val="00945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5308"/>
  </w:style>
  <w:style w:type="paragraph" w:styleId="ae">
    <w:name w:val="Body Text Indent"/>
    <w:basedOn w:val="a"/>
    <w:link w:val="af"/>
    <w:uiPriority w:val="99"/>
    <w:semiHidden/>
    <w:unhideWhenUsed/>
    <w:rsid w:val="000F1AD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F1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24AA0-07E6-4D5E-8528-F30D82F1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Nadzor GKH</dc:creator>
  <cp:keywords/>
  <dc:description/>
  <cp:lastModifiedBy>ARM user</cp:lastModifiedBy>
  <cp:revision>2</cp:revision>
  <cp:lastPrinted>2025-04-14T07:47:00Z</cp:lastPrinted>
  <dcterms:created xsi:type="dcterms:W3CDTF">2026-04-29T11:05:00Z</dcterms:created>
  <dcterms:modified xsi:type="dcterms:W3CDTF">2026-04-29T11:05:00Z</dcterms:modified>
</cp:coreProperties>
</file>